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0A5" w:rsidRPr="000618C4" w:rsidRDefault="001200A5" w:rsidP="001200A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1200A5" w:rsidRPr="000618C4" w:rsidRDefault="001200A5" w:rsidP="001200A5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 xml:space="preserve">To lay down a procedure for </w:t>
      </w:r>
      <w:r>
        <w:rPr>
          <w:rFonts w:ascii="Tahoma" w:hAnsi="Tahoma" w:cs="Tahoma"/>
          <w:bCs/>
          <w:sz w:val="20"/>
          <w:szCs w:val="20"/>
        </w:rPr>
        <w:t>cleaning of IPC.</w:t>
      </w:r>
    </w:p>
    <w:p w:rsidR="001200A5" w:rsidRPr="000618C4" w:rsidRDefault="001200A5" w:rsidP="001200A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Scope</w:t>
      </w:r>
    </w:p>
    <w:p w:rsidR="001200A5" w:rsidRPr="000618C4" w:rsidRDefault="001200A5" w:rsidP="001200A5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The SOP is applicable </w:t>
      </w:r>
      <w:r>
        <w:rPr>
          <w:rFonts w:ascii="Tahoma" w:hAnsi="Tahoma" w:cs="Tahoma"/>
          <w:sz w:val="20"/>
          <w:szCs w:val="20"/>
        </w:rPr>
        <w:t xml:space="preserve">for </w:t>
      </w:r>
      <w:r>
        <w:rPr>
          <w:rFonts w:ascii="Tahoma" w:hAnsi="Tahoma" w:cs="Tahoma"/>
          <w:bCs/>
          <w:sz w:val="20"/>
          <w:szCs w:val="20"/>
        </w:rPr>
        <w:t xml:space="preserve">cleaning of IPC </w:t>
      </w:r>
      <w:r>
        <w:rPr>
          <w:rFonts w:ascii="Tahoma" w:hAnsi="Tahoma" w:cs="Tahoma"/>
          <w:sz w:val="20"/>
          <w:szCs w:val="20"/>
        </w:rPr>
        <w:t xml:space="preserve">in </w:t>
      </w:r>
      <w:proofErr w:type="spellStart"/>
      <w:r>
        <w:rPr>
          <w:rFonts w:ascii="Tahoma" w:hAnsi="Tahoma" w:cs="Tahoma"/>
          <w:sz w:val="20"/>
          <w:szCs w:val="20"/>
        </w:rPr>
        <w:t>Alkem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r w:rsidRPr="000618C4">
        <w:rPr>
          <w:rFonts w:ascii="Tahoma" w:hAnsi="Tahoma" w:cs="Tahoma"/>
          <w:sz w:val="20"/>
          <w:szCs w:val="20"/>
        </w:rPr>
        <w:t xml:space="preserve">Laboratories Limited, Unit-II, </w:t>
      </w:r>
      <w:proofErr w:type="spellStart"/>
      <w:proofErr w:type="gramStart"/>
      <w:r w:rsidRPr="000618C4">
        <w:rPr>
          <w:rFonts w:ascii="Tahoma" w:hAnsi="Tahoma" w:cs="Tahoma"/>
          <w:sz w:val="20"/>
          <w:szCs w:val="20"/>
        </w:rPr>
        <w:t>Baddi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>.</w:t>
      </w:r>
      <w:r w:rsidRPr="000618C4">
        <w:rPr>
          <w:rFonts w:ascii="Tahoma" w:hAnsi="Tahoma" w:cs="Tahoma"/>
          <w:sz w:val="20"/>
          <w:szCs w:val="20"/>
        </w:rPr>
        <w:t xml:space="preserve">             </w:t>
      </w:r>
    </w:p>
    <w:p w:rsidR="001200A5" w:rsidRPr="000618C4" w:rsidRDefault="001200A5" w:rsidP="001200A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1200A5" w:rsidRPr="00017CB6" w:rsidRDefault="001200A5" w:rsidP="001200A5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Cs/>
          <w:sz w:val="20"/>
          <w:szCs w:val="20"/>
        </w:rPr>
        <w:t xml:space="preserve">Production Technician: To carry out the activity in accordance with the procedure as mentioned in the SOP </w:t>
      </w:r>
    </w:p>
    <w:p w:rsidR="001200A5" w:rsidRPr="00017CB6" w:rsidRDefault="001200A5" w:rsidP="001200A5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17CB6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1200A5" w:rsidRPr="000618C4" w:rsidRDefault="001200A5" w:rsidP="001200A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1200A5" w:rsidRPr="000618C4" w:rsidRDefault="001200A5" w:rsidP="001200A5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Head Production                   </w:t>
      </w:r>
      <w:r w:rsidRPr="000618C4">
        <w:rPr>
          <w:rFonts w:ascii="Tahoma" w:hAnsi="Tahoma" w:cs="Tahoma"/>
          <w:sz w:val="20"/>
          <w:szCs w:val="20"/>
        </w:rPr>
        <w:tab/>
      </w:r>
      <w:r w:rsidRPr="000618C4">
        <w:rPr>
          <w:rFonts w:ascii="Tahoma" w:hAnsi="Tahoma" w:cs="Tahoma"/>
          <w:sz w:val="20"/>
          <w:szCs w:val="20"/>
        </w:rPr>
        <w:tab/>
        <w:t xml:space="preserve"> </w:t>
      </w:r>
    </w:p>
    <w:p w:rsidR="001200A5" w:rsidRPr="004B0D5B" w:rsidRDefault="001200A5" w:rsidP="001200A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Procedur</w:t>
      </w:r>
      <w:r>
        <w:rPr>
          <w:rFonts w:ascii="Tahoma" w:hAnsi="Tahoma" w:cs="Tahoma"/>
          <w:b/>
          <w:bCs/>
          <w:sz w:val="20"/>
          <w:szCs w:val="20"/>
        </w:rPr>
        <w:t>e</w:t>
      </w:r>
    </w:p>
    <w:p w:rsidR="001200A5" w:rsidRPr="004B0D5B" w:rsidRDefault="00A83020" w:rsidP="001200A5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proofErr w:type="spellStart"/>
      <w:r>
        <w:rPr>
          <w:rFonts w:ascii="Tahoma" w:hAnsi="Tahoma" w:cs="Tahoma"/>
          <w:bCs/>
          <w:sz w:val="20"/>
        </w:rPr>
        <w:t>De</w:t>
      </w:r>
      <w:r w:rsidR="001200A5">
        <w:rPr>
          <w:rFonts w:ascii="Tahoma" w:hAnsi="Tahoma" w:cs="Tahoma"/>
          <w:bCs/>
          <w:sz w:val="20"/>
        </w:rPr>
        <w:t>dust</w:t>
      </w:r>
      <w:proofErr w:type="spellEnd"/>
      <w:r w:rsidR="001200A5">
        <w:rPr>
          <w:rFonts w:ascii="Tahoma" w:hAnsi="Tahoma" w:cs="Tahoma"/>
          <w:bCs/>
          <w:sz w:val="20"/>
        </w:rPr>
        <w:t xml:space="preserve"> IPC</w:t>
      </w:r>
      <w:r w:rsidR="001200A5" w:rsidRPr="004B0D5B">
        <w:rPr>
          <w:rFonts w:ascii="Tahoma" w:hAnsi="Tahoma" w:cs="Tahoma"/>
          <w:bCs/>
          <w:sz w:val="20"/>
        </w:rPr>
        <w:t xml:space="preserve"> with dry clean cloth.</w:t>
      </w:r>
    </w:p>
    <w:p w:rsidR="00A83020" w:rsidRPr="004B0D5B" w:rsidRDefault="001200A5" w:rsidP="00A83020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4B0D5B">
        <w:rPr>
          <w:rFonts w:ascii="Tahoma" w:hAnsi="Tahoma" w:cs="Tahoma"/>
          <w:bCs/>
          <w:sz w:val="20"/>
        </w:rPr>
        <w:t>Wet mop with li</w:t>
      </w:r>
      <w:r w:rsidR="00463D3B">
        <w:rPr>
          <w:rFonts w:ascii="Tahoma" w:hAnsi="Tahoma" w:cs="Tahoma"/>
          <w:bCs/>
          <w:sz w:val="20"/>
        </w:rPr>
        <w:t>nt free cloth soaked in potable</w:t>
      </w:r>
      <w:r w:rsidRPr="004B0D5B">
        <w:rPr>
          <w:rFonts w:ascii="Tahoma" w:hAnsi="Tahoma" w:cs="Tahoma"/>
          <w:bCs/>
          <w:sz w:val="20"/>
        </w:rPr>
        <w:t xml:space="preserve"> water</w:t>
      </w:r>
      <w:r w:rsidR="00A83020" w:rsidRPr="00A83020">
        <w:rPr>
          <w:rFonts w:ascii="Tahoma" w:hAnsi="Tahoma" w:cs="Tahoma"/>
          <w:bCs/>
          <w:sz w:val="20"/>
        </w:rPr>
        <w:t xml:space="preserve"> </w:t>
      </w:r>
      <w:r w:rsidR="00A83020">
        <w:rPr>
          <w:rFonts w:ascii="Tahoma" w:hAnsi="Tahoma" w:cs="Tahoma"/>
          <w:bCs/>
          <w:sz w:val="20"/>
        </w:rPr>
        <w:t>and wipe</w:t>
      </w:r>
      <w:r w:rsidR="00A83020" w:rsidRPr="004B0D5B">
        <w:rPr>
          <w:rFonts w:ascii="Tahoma" w:hAnsi="Tahoma" w:cs="Tahoma"/>
          <w:bCs/>
          <w:sz w:val="20"/>
        </w:rPr>
        <w:t xml:space="preserve"> with lint free cloth soaked in disinfectant solution</w:t>
      </w:r>
      <w:r w:rsidR="00A83020" w:rsidRPr="00A83020">
        <w:rPr>
          <w:rFonts w:ascii="Tahoma" w:hAnsi="Tahoma" w:cs="Tahoma"/>
          <w:bCs/>
          <w:sz w:val="20"/>
        </w:rPr>
        <w:t xml:space="preserve"> </w:t>
      </w:r>
      <w:r w:rsidR="00A83020" w:rsidRPr="004B0D5B">
        <w:rPr>
          <w:rFonts w:ascii="Tahoma" w:hAnsi="Tahoma" w:cs="Tahoma"/>
          <w:bCs/>
          <w:sz w:val="20"/>
        </w:rPr>
        <w:t>as per schedule.</w:t>
      </w:r>
    </w:p>
    <w:p w:rsidR="001200A5" w:rsidRPr="00A83020" w:rsidRDefault="00A83020" w:rsidP="001200A5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sz w:val="20"/>
          <w:szCs w:val="20"/>
          <w:lang w:val="en-US" w:eastAsia="en-US"/>
        </w:rPr>
      </w:pPr>
      <w:r w:rsidRPr="00A83020">
        <w:rPr>
          <w:rFonts w:ascii="Tahoma" w:hAnsi="Tahoma" w:cs="Tahoma"/>
          <w:sz w:val="20"/>
          <w:szCs w:val="20"/>
          <w:lang w:val="en-US" w:eastAsia="en-US"/>
        </w:rPr>
        <w:t>Finally rinse with purified water</w:t>
      </w:r>
      <w:r w:rsidR="00A56586">
        <w:rPr>
          <w:rFonts w:ascii="Tahoma" w:hAnsi="Tahoma" w:cs="Tahoma"/>
          <w:sz w:val="20"/>
          <w:szCs w:val="20"/>
          <w:lang w:val="en-US" w:eastAsia="en-US"/>
        </w:rPr>
        <w:t>.</w:t>
      </w:r>
    </w:p>
    <w:p w:rsidR="001200A5" w:rsidRPr="004B0D5B" w:rsidRDefault="001200A5" w:rsidP="001200A5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4B0D5B">
        <w:rPr>
          <w:rFonts w:ascii="Tahoma" w:hAnsi="Tahoma" w:cs="Tahoma"/>
          <w:bCs/>
          <w:sz w:val="20"/>
        </w:rPr>
        <w:t>Let it to dry and after drying keep them at their respective place.</w:t>
      </w:r>
    </w:p>
    <w:p w:rsidR="001200A5" w:rsidRPr="00F708E0" w:rsidRDefault="001200A5" w:rsidP="001200A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Annexure (S)</w:t>
      </w:r>
    </w:p>
    <w:p w:rsidR="001200A5" w:rsidRPr="00F708E0" w:rsidRDefault="001200A5" w:rsidP="001200A5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NA</w:t>
      </w:r>
    </w:p>
    <w:p w:rsidR="001200A5" w:rsidRPr="00F708E0" w:rsidRDefault="001200A5" w:rsidP="001200A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Reference(S)</w:t>
      </w:r>
    </w:p>
    <w:p w:rsidR="001200A5" w:rsidRDefault="001200A5" w:rsidP="001200A5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  <w:szCs w:val="20"/>
          <w:lang w:val="en-US" w:eastAsia="en-US"/>
        </w:rPr>
        <w:t>NA</w:t>
      </w:r>
    </w:p>
    <w:p w:rsidR="001200A5" w:rsidRPr="00F708E0" w:rsidRDefault="001200A5" w:rsidP="001200A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Glossary</w:t>
      </w:r>
    </w:p>
    <w:p w:rsidR="001200A5" w:rsidRPr="00F708E0" w:rsidRDefault="001200A5" w:rsidP="001200A5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  <w:szCs w:val="20"/>
        </w:rPr>
        <w:t>SOP</w:t>
      </w:r>
      <w:r w:rsidRPr="00F708E0">
        <w:rPr>
          <w:rFonts w:ascii="Tahoma" w:hAnsi="Tahoma" w:cs="Tahoma"/>
          <w:sz w:val="20"/>
          <w:szCs w:val="20"/>
        </w:rPr>
        <w:tab/>
      </w:r>
      <w:r w:rsidRPr="00F708E0">
        <w:rPr>
          <w:rFonts w:ascii="Tahoma" w:hAnsi="Tahoma" w:cs="Tahoma"/>
          <w:sz w:val="20"/>
          <w:szCs w:val="20"/>
        </w:rPr>
        <w:tab/>
        <w:t>:   Standard Operating Procedure</w:t>
      </w:r>
    </w:p>
    <w:p w:rsidR="001200A5" w:rsidRPr="00F708E0" w:rsidRDefault="001200A5" w:rsidP="001200A5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  <w:szCs w:val="20"/>
        </w:rPr>
        <w:t>No.</w:t>
      </w:r>
      <w:r w:rsidRPr="00F708E0">
        <w:rPr>
          <w:rFonts w:ascii="Tahoma" w:hAnsi="Tahoma" w:cs="Tahoma"/>
          <w:sz w:val="20"/>
          <w:szCs w:val="20"/>
        </w:rPr>
        <w:tab/>
      </w:r>
      <w:r w:rsidRPr="00F708E0">
        <w:rPr>
          <w:rFonts w:ascii="Tahoma" w:hAnsi="Tahoma" w:cs="Tahoma"/>
          <w:sz w:val="20"/>
          <w:szCs w:val="20"/>
        </w:rPr>
        <w:tab/>
        <w:t>:   Number</w:t>
      </w:r>
    </w:p>
    <w:p w:rsidR="001200A5" w:rsidRPr="001200A5" w:rsidRDefault="001200A5" w:rsidP="001200A5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F708E0">
        <w:rPr>
          <w:rFonts w:ascii="Tahoma" w:hAnsi="Tahoma" w:cs="Tahoma"/>
          <w:sz w:val="20"/>
          <w:szCs w:val="20"/>
        </w:rPr>
        <w:t>NA</w:t>
      </w:r>
      <w:r w:rsidRPr="00F708E0">
        <w:rPr>
          <w:rFonts w:ascii="Tahoma" w:hAnsi="Tahoma" w:cs="Tahoma"/>
          <w:sz w:val="20"/>
          <w:szCs w:val="20"/>
        </w:rPr>
        <w:tab/>
      </w:r>
      <w:r w:rsidRPr="00F708E0">
        <w:rPr>
          <w:rFonts w:ascii="Tahoma" w:hAnsi="Tahoma" w:cs="Tahoma"/>
          <w:sz w:val="20"/>
          <w:szCs w:val="20"/>
        </w:rPr>
        <w:tab/>
        <w:t>:   Not applicable</w:t>
      </w:r>
    </w:p>
    <w:p w:rsidR="00C21308" w:rsidRPr="00C21308" w:rsidRDefault="00C21308" w:rsidP="00C21308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  <w:lang w:val="en-US" w:eastAsia="en-US"/>
        </w:rPr>
        <w:t>IPC</w:t>
      </w:r>
      <w:r>
        <w:rPr>
          <w:rFonts w:ascii="Tahoma" w:hAnsi="Tahoma" w:cs="Tahoma"/>
          <w:sz w:val="20"/>
          <w:szCs w:val="20"/>
          <w:lang w:val="en-US" w:eastAsia="en-US"/>
        </w:rPr>
        <w:tab/>
      </w:r>
      <w:r>
        <w:rPr>
          <w:rFonts w:ascii="Tahoma" w:hAnsi="Tahoma" w:cs="Tahoma"/>
          <w:sz w:val="20"/>
          <w:szCs w:val="20"/>
          <w:lang w:val="en-US" w:eastAsia="en-US"/>
        </w:rPr>
        <w:tab/>
        <w:t>:    In process container</w:t>
      </w:r>
    </w:p>
    <w:p w:rsidR="00C21308" w:rsidRPr="00C21308" w:rsidRDefault="00C21308" w:rsidP="00C21308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</w:p>
    <w:p w:rsidR="00C21308" w:rsidRPr="00C21308" w:rsidRDefault="00C21308" w:rsidP="00C21308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</w:p>
    <w:p w:rsidR="00C21308" w:rsidRPr="00C21308" w:rsidRDefault="00C21308" w:rsidP="00C21308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</w:p>
    <w:p w:rsidR="001200A5" w:rsidRPr="005C0587" w:rsidRDefault="001200A5" w:rsidP="001200A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lastRenderedPageBreak/>
        <w:t>Revision History</w:t>
      </w:r>
    </w:p>
    <w:p w:rsidR="005C0587" w:rsidRPr="00F708E0" w:rsidRDefault="005C0587" w:rsidP="005C058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1200A5" w:rsidRPr="000618C4" w:rsidTr="00A83020">
        <w:tc>
          <w:tcPr>
            <w:tcW w:w="3284" w:type="dxa"/>
          </w:tcPr>
          <w:p w:rsidR="001200A5" w:rsidRPr="000618C4" w:rsidRDefault="001200A5" w:rsidP="00A8302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1200A5" w:rsidRPr="000618C4" w:rsidRDefault="001200A5" w:rsidP="00A8302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1200A5" w:rsidRPr="000618C4" w:rsidRDefault="001200A5" w:rsidP="00A8302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1200A5" w:rsidRPr="000618C4" w:rsidTr="00A83020">
        <w:tc>
          <w:tcPr>
            <w:tcW w:w="3284" w:type="dxa"/>
          </w:tcPr>
          <w:p w:rsidR="001200A5" w:rsidRPr="000618C4" w:rsidRDefault="001200A5" w:rsidP="00A8302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1200A5" w:rsidRPr="000618C4" w:rsidRDefault="001200A5" w:rsidP="00A8302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1200A5" w:rsidRPr="000618C4" w:rsidRDefault="00283485" w:rsidP="00A8302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AB2D44" w:rsidRPr="001200A5" w:rsidRDefault="00AB2D44" w:rsidP="001200A5">
      <w:pPr>
        <w:rPr>
          <w:szCs w:val="20"/>
        </w:rPr>
      </w:pPr>
    </w:p>
    <w:sectPr w:rsidR="00AB2D44" w:rsidRPr="001200A5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020" w:rsidRDefault="00A83020" w:rsidP="00714992">
      <w:pPr>
        <w:spacing w:after="0" w:line="240" w:lineRule="auto"/>
      </w:pPr>
      <w:r>
        <w:separator/>
      </w:r>
    </w:p>
  </w:endnote>
  <w:endnote w:type="continuationSeparator" w:id="1">
    <w:p w:rsidR="00A83020" w:rsidRDefault="00A83020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587" w:rsidRDefault="005C058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242"/>
      <w:gridCol w:w="4306"/>
      <w:gridCol w:w="4306"/>
    </w:tblGrid>
    <w:tr w:rsidR="00A83020" w:rsidRPr="0017193A" w:rsidTr="007C750D">
      <w:trPr>
        <w:jc w:val="center"/>
      </w:trPr>
      <w:tc>
        <w:tcPr>
          <w:tcW w:w="2815" w:type="pct"/>
          <w:gridSpan w:val="2"/>
          <w:tcBorders>
            <w:right w:val="single" w:sz="4" w:space="0" w:color="auto"/>
          </w:tcBorders>
        </w:tcPr>
        <w:p w:rsidR="00A83020" w:rsidRPr="0017193A" w:rsidRDefault="007C750D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</w:t>
          </w:r>
          <w:r w:rsidR="00A83020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A83020" w:rsidRPr="0017193A" w:rsidRDefault="00A83020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A83020" w:rsidRPr="0017193A" w:rsidTr="007C750D">
      <w:trPr>
        <w:jc w:val="center"/>
      </w:trPr>
      <w:tc>
        <w:tcPr>
          <w:tcW w:w="630" w:type="pct"/>
          <w:tcBorders>
            <w:right w:val="single" w:sz="4" w:space="0" w:color="auto"/>
          </w:tcBorders>
        </w:tcPr>
        <w:p w:rsidR="00A83020" w:rsidRPr="0017193A" w:rsidRDefault="00A83020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A83020" w:rsidRPr="0017193A" w:rsidTr="007C750D">
      <w:trPr>
        <w:jc w:val="center"/>
      </w:trPr>
      <w:tc>
        <w:tcPr>
          <w:tcW w:w="630" w:type="pct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185" w:type="pct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A83020" w:rsidRPr="0017193A" w:rsidTr="007C750D">
      <w:trPr>
        <w:jc w:val="center"/>
      </w:trPr>
      <w:tc>
        <w:tcPr>
          <w:tcW w:w="630" w:type="pct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185" w:type="pct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A83020" w:rsidRDefault="00A83020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A83020" w:rsidRDefault="00A83020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020" w:rsidRDefault="00A83020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A83020" w:rsidRPr="0084327B" w:rsidTr="00EF7706">
      <w:trPr>
        <w:jc w:val="center"/>
      </w:trPr>
      <w:tc>
        <w:tcPr>
          <w:tcW w:w="1988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A83020" w:rsidRPr="0084327B" w:rsidTr="00EF7706">
      <w:trPr>
        <w:jc w:val="center"/>
      </w:trPr>
      <w:tc>
        <w:tcPr>
          <w:tcW w:w="1988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A83020" w:rsidRPr="0084327B" w:rsidTr="00EF7706">
      <w:trPr>
        <w:jc w:val="center"/>
      </w:trPr>
      <w:tc>
        <w:tcPr>
          <w:tcW w:w="1988" w:type="dxa"/>
        </w:tcPr>
        <w:p w:rsidR="00A83020" w:rsidRPr="0084327B" w:rsidRDefault="00A83020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A83020" w:rsidRPr="0084327B" w:rsidTr="00EF7706">
      <w:trPr>
        <w:jc w:val="center"/>
      </w:trPr>
      <w:tc>
        <w:tcPr>
          <w:tcW w:w="1988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A83020" w:rsidRPr="0084327B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A83020" w:rsidRDefault="00A83020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020" w:rsidRDefault="00A83020" w:rsidP="00714992">
      <w:pPr>
        <w:spacing w:after="0" w:line="240" w:lineRule="auto"/>
      </w:pPr>
      <w:r>
        <w:separator/>
      </w:r>
    </w:p>
  </w:footnote>
  <w:footnote w:type="continuationSeparator" w:id="1">
    <w:p w:rsidR="00A83020" w:rsidRDefault="00A83020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587" w:rsidRDefault="005C05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020" w:rsidRPr="005C0587" w:rsidRDefault="00A83020">
    <w:pPr>
      <w:pStyle w:val="Header"/>
      <w:rPr>
        <w:rFonts w:ascii="Tahoma" w:hAnsi="Tahoma" w:cs="Tahoma"/>
        <w:b/>
        <w:sz w:val="20"/>
      </w:rPr>
    </w:pPr>
    <w:r w:rsidRPr="005C0587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A83020" w:rsidRPr="0017193A" w:rsidTr="00EF7706">
      <w:tc>
        <w:tcPr>
          <w:tcW w:w="1080" w:type="dxa"/>
          <w:vAlign w:val="center"/>
        </w:tcPr>
        <w:p w:rsidR="00A83020" w:rsidRPr="0017193A" w:rsidRDefault="00A83020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214118" r:id="rId2"/>
            </w:object>
          </w:r>
        </w:p>
      </w:tc>
      <w:tc>
        <w:tcPr>
          <w:tcW w:w="8774" w:type="dxa"/>
          <w:gridSpan w:val="5"/>
          <w:vAlign w:val="center"/>
        </w:tcPr>
        <w:p w:rsidR="00A83020" w:rsidRPr="0017193A" w:rsidRDefault="00A83020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A83020" w:rsidRPr="0017193A" w:rsidTr="00EF7706">
      <w:tc>
        <w:tcPr>
          <w:tcW w:w="9854" w:type="dxa"/>
          <w:gridSpan w:val="6"/>
          <w:vAlign w:val="center"/>
        </w:tcPr>
        <w:p w:rsidR="00A83020" w:rsidRPr="0017193A" w:rsidRDefault="00A83020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A83020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A83020" w:rsidRPr="0017193A" w:rsidRDefault="00A83020" w:rsidP="009320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B8784A">
            <w:rPr>
              <w:rFonts w:ascii="Tahoma" w:hAnsi="Tahoma" w:cs="Tahoma"/>
              <w:sz w:val="20"/>
              <w:szCs w:val="20"/>
            </w:rPr>
            <w:t xml:space="preserve">Procedure for </w:t>
          </w:r>
          <w:r w:rsidR="00B8784A">
            <w:rPr>
              <w:rFonts w:ascii="Tahoma" w:hAnsi="Tahoma" w:cs="Tahoma"/>
              <w:bCs/>
              <w:sz w:val="20"/>
              <w:szCs w:val="20"/>
            </w:rPr>
            <w:t>cleaning of IPC.</w:t>
          </w:r>
        </w:p>
      </w:tc>
    </w:tr>
    <w:tr w:rsidR="00A83020" w:rsidRPr="0017193A" w:rsidTr="00C21308">
      <w:tc>
        <w:tcPr>
          <w:tcW w:w="1988" w:type="dxa"/>
          <w:gridSpan w:val="2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B8784A">
            <w:rPr>
              <w:rFonts w:ascii="Tahoma" w:hAnsi="Tahoma" w:cs="Tahoma"/>
              <w:sz w:val="20"/>
              <w:szCs w:val="20"/>
            </w:rPr>
            <w:t>89</w:t>
          </w:r>
        </w:p>
      </w:tc>
      <w:tc>
        <w:tcPr>
          <w:tcW w:w="2008" w:type="dxa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A83020" w:rsidRPr="00B37688" w:rsidRDefault="00DF79E9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A83020" w:rsidRPr="005C0587">
                <w:rPr>
                  <w:b/>
                </w:rPr>
                <w:t>Page</w:t>
              </w:r>
              <w:r w:rsidR="005C0587" w:rsidRPr="005C0587">
                <w:rPr>
                  <w:b/>
                </w:rPr>
                <w:t xml:space="preserve"> No.</w:t>
              </w:r>
              <w:r w:rsidR="00A83020">
                <w:t xml:space="preserve"> </w:t>
              </w:r>
              <w:r w:rsidRPr="005C0587">
                <w:rPr>
                  <w:sz w:val="24"/>
                  <w:szCs w:val="24"/>
                </w:rPr>
                <w:fldChar w:fldCharType="begin"/>
              </w:r>
              <w:r w:rsidR="00A83020" w:rsidRPr="005C0587">
                <w:instrText xml:space="preserve"> PAGE </w:instrText>
              </w:r>
              <w:r w:rsidRPr="005C0587">
                <w:rPr>
                  <w:sz w:val="24"/>
                  <w:szCs w:val="24"/>
                </w:rPr>
                <w:fldChar w:fldCharType="separate"/>
              </w:r>
              <w:r w:rsidR="00B8784A">
                <w:rPr>
                  <w:noProof/>
                </w:rPr>
                <w:t>2</w:t>
              </w:r>
              <w:r w:rsidRPr="005C0587">
                <w:rPr>
                  <w:sz w:val="24"/>
                  <w:szCs w:val="24"/>
                </w:rPr>
                <w:fldChar w:fldCharType="end"/>
              </w:r>
              <w:r w:rsidR="00A83020" w:rsidRPr="005C0587">
                <w:t xml:space="preserve"> of </w:t>
              </w:r>
              <w:r w:rsidRPr="005C0587">
                <w:rPr>
                  <w:sz w:val="24"/>
                  <w:szCs w:val="24"/>
                </w:rPr>
                <w:fldChar w:fldCharType="begin"/>
              </w:r>
              <w:r w:rsidR="00A83020" w:rsidRPr="005C0587">
                <w:instrText xml:space="preserve"> NUMPAGES  </w:instrText>
              </w:r>
              <w:r w:rsidRPr="005C0587">
                <w:rPr>
                  <w:sz w:val="24"/>
                  <w:szCs w:val="24"/>
                </w:rPr>
                <w:fldChar w:fldCharType="separate"/>
              </w:r>
              <w:r w:rsidR="00B8784A">
                <w:rPr>
                  <w:noProof/>
                </w:rPr>
                <w:t>2</w:t>
              </w:r>
              <w:r w:rsidRPr="005C0587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C21308" w:rsidRPr="0017193A" w:rsidTr="00C21308">
      <w:tc>
        <w:tcPr>
          <w:tcW w:w="1988" w:type="dxa"/>
          <w:gridSpan w:val="2"/>
          <w:vAlign w:val="center"/>
        </w:tcPr>
        <w:p w:rsidR="00C21308" w:rsidRPr="0017193A" w:rsidRDefault="00C21308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C21308" w:rsidRPr="0017193A" w:rsidRDefault="00C21308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C21308" w:rsidRPr="0017193A" w:rsidRDefault="00C21308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C21308" w:rsidRDefault="00C21308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C21308" w:rsidRDefault="00C21308" w:rsidP="00B37688">
          <w:pPr>
            <w:pStyle w:val="Header"/>
          </w:pPr>
        </w:p>
      </w:tc>
    </w:tr>
    <w:tr w:rsidR="00C21308" w:rsidRPr="0017193A" w:rsidTr="00EF7706">
      <w:tc>
        <w:tcPr>
          <w:tcW w:w="1988" w:type="dxa"/>
          <w:gridSpan w:val="2"/>
          <w:vAlign w:val="center"/>
        </w:tcPr>
        <w:p w:rsidR="00C21308" w:rsidRPr="0017193A" w:rsidRDefault="00C21308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C21308" w:rsidRPr="0017193A" w:rsidRDefault="00C21308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C21308" w:rsidRPr="0017193A" w:rsidRDefault="00C21308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C21308" w:rsidRDefault="00C21308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C21308" w:rsidRDefault="00C21308" w:rsidP="00B37688">
          <w:pPr>
            <w:pStyle w:val="Header"/>
          </w:pPr>
        </w:p>
      </w:tc>
    </w:tr>
  </w:tbl>
  <w:p w:rsidR="00A83020" w:rsidRDefault="00A8302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020" w:rsidRPr="00283485" w:rsidRDefault="00A83020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</w:r>
    <w:r w:rsidRPr="00283485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</w:t>
    </w:r>
    <w:r w:rsidRPr="00283485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A83020" w:rsidRPr="0017193A" w:rsidTr="00EF7706">
      <w:tc>
        <w:tcPr>
          <w:tcW w:w="1080" w:type="dxa"/>
          <w:vAlign w:val="center"/>
        </w:tcPr>
        <w:p w:rsidR="00A83020" w:rsidRPr="0017193A" w:rsidRDefault="00A83020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214119" r:id="rId2"/>
            </w:object>
          </w:r>
        </w:p>
      </w:tc>
      <w:tc>
        <w:tcPr>
          <w:tcW w:w="8774" w:type="dxa"/>
          <w:gridSpan w:val="5"/>
          <w:vAlign w:val="center"/>
        </w:tcPr>
        <w:p w:rsidR="00A83020" w:rsidRPr="0017193A" w:rsidRDefault="00A83020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A83020" w:rsidRPr="0017193A" w:rsidTr="00EF7706">
      <w:tc>
        <w:tcPr>
          <w:tcW w:w="9854" w:type="dxa"/>
          <w:gridSpan w:val="6"/>
          <w:vAlign w:val="center"/>
        </w:tcPr>
        <w:p w:rsidR="00A83020" w:rsidRPr="0017193A" w:rsidRDefault="00A83020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A83020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sz w:val="20"/>
              <w:szCs w:val="20"/>
            </w:rPr>
            <w:t xml:space="preserve">Procedure for </w:t>
          </w:r>
          <w:r>
            <w:rPr>
              <w:rFonts w:ascii="Tahoma" w:hAnsi="Tahoma" w:cs="Tahoma"/>
              <w:bCs/>
              <w:sz w:val="20"/>
              <w:szCs w:val="20"/>
            </w:rPr>
            <w:t>cleaning of IPC.</w:t>
          </w:r>
        </w:p>
      </w:tc>
    </w:tr>
    <w:tr w:rsidR="00A83020" w:rsidRPr="0017193A" w:rsidTr="00EF7706">
      <w:tc>
        <w:tcPr>
          <w:tcW w:w="1988" w:type="dxa"/>
          <w:gridSpan w:val="2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>
            <w:rPr>
              <w:rFonts w:ascii="Tahoma" w:hAnsi="Tahoma" w:cs="Tahoma"/>
              <w:sz w:val="20"/>
              <w:szCs w:val="20"/>
            </w:rPr>
            <w:t>89</w:t>
          </w:r>
        </w:p>
      </w:tc>
      <w:tc>
        <w:tcPr>
          <w:tcW w:w="2008" w:type="dxa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463D3B">
            <w:rPr>
              <w:rFonts w:ascii="Tahoma" w:hAnsi="Tahoma" w:cs="Tahoma"/>
              <w:b/>
              <w:sz w:val="20"/>
              <w:szCs w:val="20"/>
            </w:rPr>
            <w:t>Page No.</w:t>
          </w:r>
          <w:r w:rsidR="00794C71">
            <w:rPr>
              <w:rFonts w:ascii="Tahoma" w:hAnsi="Tahoma" w:cs="Tahoma"/>
              <w:sz w:val="20"/>
              <w:szCs w:val="20"/>
            </w:rPr>
            <w:t xml:space="preserve"> 1 of 2</w:t>
          </w:r>
        </w:p>
      </w:tc>
    </w:tr>
    <w:tr w:rsidR="00A83020" w:rsidRPr="0017193A" w:rsidTr="00EF7706">
      <w:tc>
        <w:tcPr>
          <w:tcW w:w="1988" w:type="dxa"/>
          <w:gridSpan w:val="2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A83020" w:rsidRPr="0017193A" w:rsidTr="00EF7706">
      <w:tc>
        <w:tcPr>
          <w:tcW w:w="1988" w:type="dxa"/>
          <w:gridSpan w:val="2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A83020" w:rsidRPr="0017193A" w:rsidRDefault="00A83020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A83020" w:rsidRDefault="00A8302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AB4C08DC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B1110CD"/>
    <w:multiLevelType w:val="multilevel"/>
    <w:tmpl w:val="606A2B9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90"/>
        </w:tabs>
        <w:ind w:left="139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9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9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469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62423"/>
    <w:rsid w:val="00075B63"/>
    <w:rsid w:val="000941F1"/>
    <w:rsid w:val="000B0EF5"/>
    <w:rsid w:val="000B31C1"/>
    <w:rsid w:val="000B5EB7"/>
    <w:rsid w:val="000C494D"/>
    <w:rsid w:val="000F4D95"/>
    <w:rsid w:val="00112B2C"/>
    <w:rsid w:val="001200A5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F0319"/>
    <w:rsid w:val="0021267F"/>
    <w:rsid w:val="002371F5"/>
    <w:rsid w:val="00283485"/>
    <w:rsid w:val="0029155A"/>
    <w:rsid w:val="0030477F"/>
    <w:rsid w:val="00316DDF"/>
    <w:rsid w:val="00321B41"/>
    <w:rsid w:val="0032644D"/>
    <w:rsid w:val="00331393"/>
    <w:rsid w:val="00396B05"/>
    <w:rsid w:val="003A5739"/>
    <w:rsid w:val="003A7B39"/>
    <w:rsid w:val="003B7F39"/>
    <w:rsid w:val="003C7272"/>
    <w:rsid w:val="003D493B"/>
    <w:rsid w:val="00404077"/>
    <w:rsid w:val="00432B31"/>
    <w:rsid w:val="00440DDB"/>
    <w:rsid w:val="004411BF"/>
    <w:rsid w:val="00463D3B"/>
    <w:rsid w:val="004B3716"/>
    <w:rsid w:val="004D2F18"/>
    <w:rsid w:val="004E5710"/>
    <w:rsid w:val="0050128B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A74C2"/>
    <w:rsid w:val="005C0587"/>
    <w:rsid w:val="005C44BC"/>
    <w:rsid w:val="005F385F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94C71"/>
    <w:rsid w:val="007A2C70"/>
    <w:rsid w:val="007B52F7"/>
    <w:rsid w:val="007C055E"/>
    <w:rsid w:val="007C6917"/>
    <w:rsid w:val="007C750D"/>
    <w:rsid w:val="007E5CC0"/>
    <w:rsid w:val="007F4C52"/>
    <w:rsid w:val="007F7D82"/>
    <w:rsid w:val="00827C32"/>
    <w:rsid w:val="008305F7"/>
    <w:rsid w:val="00841A45"/>
    <w:rsid w:val="0085623D"/>
    <w:rsid w:val="0086121D"/>
    <w:rsid w:val="008734FC"/>
    <w:rsid w:val="00873574"/>
    <w:rsid w:val="00875472"/>
    <w:rsid w:val="008A7230"/>
    <w:rsid w:val="008B0DFE"/>
    <w:rsid w:val="008B1050"/>
    <w:rsid w:val="008C4A87"/>
    <w:rsid w:val="008D1193"/>
    <w:rsid w:val="00906521"/>
    <w:rsid w:val="00921214"/>
    <w:rsid w:val="009320D7"/>
    <w:rsid w:val="00952E50"/>
    <w:rsid w:val="009626A5"/>
    <w:rsid w:val="00986D2C"/>
    <w:rsid w:val="0099395B"/>
    <w:rsid w:val="009B1C61"/>
    <w:rsid w:val="009B21DF"/>
    <w:rsid w:val="009B621C"/>
    <w:rsid w:val="00A2708A"/>
    <w:rsid w:val="00A56586"/>
    <w:rsid w:val="00A83020"/>
    <w:rsid w:val="00AA56FA"/>
    <w:rsid w:val="00AB2D44"/>
    <w:rsid w:val="00AD5E79"/>
    <w:rsid w:val="00AF2776"/>
    <w:rsid w:val="00B25C97"/>
    <w:rsid w:val="00B25EE6"/>
    <w:rsid w:val="00B337D4"/>
    <w:rsid w:val="00B37688"/>
    <w:rsid w:val="00B51758"/>
    <w:rsid w:val="00B8784A"/>
    <w:rsid w:val="00BB634D"/>
    <w:rsid w:val="00BD0279"/>
    <w:rsid w:val="00BD1788"/>
    <w:rsid w:val="00BE27EF"/>
    <w:rsid w:val="00BF3BB3"/>
    <w:rsid w:val="00C064AF"/>
    <w:rsid w:val="00C16669"/>
    <w:rsid w:val="00C21308"/>
    <w:rsid w:val="00C26A5B"/>
    <w:rsid w:val="00C51628"/>
    <w:rsid w:val="00C52798"/>
    <w:rsid w:val="00C53D44"/>
    <w:rsid w:val="00C677EB"/>
    <w:rsid w:val="00CE1D9D"/>
    <w:rsid w:val="00CF270F"/>
    <w:rsid w:val="00D00FA5"/>
    <w:rsid w:val="00D4716E"/>
    <w:rsid w:val="00D50A06"/>
    <w:rsid w:val="00D5409B"/>
    <w:rsid w:val="00D77792"/>
    <w:rsid w:val="00D84281"/>
    <w:rsid w:val="00DA0899"/>
    <w:rsid w:val="00DB79FD"/>
    <w:rsid w:val="00DC2AC8"/>
    <w:rsid w:val="00DD74BE"/>
    <w:rsid w:val="00DF79E9"/>
    <w:rsid w:val="00E02EF4"/>
    <w:rsid w:val="00E11B40"/>
    <w:rsid w:val="00E27554"/>
    <w:rsid w:val="00E3398F"/>
    <w:rsid w:val="00E345D1"/>
    <w:rsid w:val="00E37759"/>
    <w:rsid w:val="00E449F8"/>
    <w:rsid w:val="00E523AB"/>
    <w:rsid w:val="00E6203D"/>
    <w:rsid w:val="00E82B84"/>
    <w:rsid w:val="00EB0CF1"/>
    <w:rsid w:val="00EB336B"/>
    <w:rsid w:val="00EB65A8"/>
    <w:rsid w:val="00EE2A12"/>
    <w:rsid w:val="00EE72C5"/>
    <w:rsid w:val="00EF7706"/>
    <w:rsid w:val="00F07492"/>
    <w:rsid w:val="00F12DB5"/>
    <w:rsid w:val="00F14A8F"/>
    <w:rsid w:val="00F56A21"/>
    <w:rsid w:val="00F6098B"/>
    <w:rsid w:val="00F73C58"/>
    <w:rsid w:val="00F74332"/>
    <w:rsid w:val="00F8522A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994B7-439E-40CD-94F6-93A6C6447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124</cp:revision>
  <cp:lastPrinted>2012-04-03T03:50:00Z</cp:lastPrinted>
  <dcterms:created xsi:type="dcterms:W3CDTF">2011-12-30T03:26:00Z</dcterms:created>
  <dcterms:modified xsi:type="dcterms:W3CDTF">2012-04-06T05:12:00Z</dcterms:modified>
</cp:coreProperties>
</file>